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Malgun Gothic" w:hAnsi="Malgun Gothic" w:eastAsia="맑은 고딕"/>
          <w:b/>
          <w:sz w:val="44"/>
        </w:rPr>
        <w:t>출 근 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c>
          <w:tcPr>
            <w:tcW w:type="dxa" w:w="1134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E8EE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회사명</w:t>
            </w:r>
          </w:p>
        </w:tc>
        <w:tc>
          <w:tcPr>
            <w:tcW w:type="dxa" w:w="3118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7"/>
              </w:rPr>
            </w:r>
          </w:p>
        </w:tc>
        <w:tc>
          <w:tcPr>
            <w:tcW w:type="dxa" w:w="124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E8EE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작성월</w:t>
            </w:r>
          </w:p>
        </w:tc>
        <w:tc>
          <w:tcPr>
            <w:tcW w:type="dxa" w:w="2268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7"/>
              </w:rPr>
              <w:t>20    년    월</w:t>
            </w:r>
          </w:p>
        </w:tc>
        <w:tc>
          <w:tcPr>
            <w:tcW w:type="dxa" w:w="124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E8EE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담당부서</w:t>
            </w:r>
          </w:p>
        </w:tc>
        <w:tc>
          <w:tcPr>
            <w:tcW w:type="dxa" w:w="3118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7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/>
          <w:tblHeader w:val="true"/>
        </w:trPr>
        <w:tc>
          <w:tcPr>
            <w:tcW w:type="dxa" w:w="1020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날짜</w:t>
            </w:r>
          </w:p>
        </w:tc>
        <w:tc>
          <w:tcPr>
            <w:tcW w:type="dxa" w:w="1361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성명</w:t>
            </w:r>
          </w:p>
        </w:tc>
        <w:tc>
          <w:tcPr>
            <w:tcW w:type="dxa" w:w="1701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부서</w:t>
            </w:r>
          </w:p>
        </w:tc>
        <w:tc>
          <w:tcPr>
            <w:tcW w:type="dxa" w:w="1361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출근시간</w:t>
            </w:r>
          </w:p>
        </w:tc>
        <w:tc>
          <w:tcPr>
            <w:tcW w:type="dxa" w:w="1361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퇴근시간</w:t>
            </w:r>
          </w:p>
        </w:tc>
        <w:tc>
          <w:tcPr>
            <w:tcW w:type="dxa" w:w="1361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근무시간</w:t>
            </w:r>
          </w:p>
        </w:tc>
        <w:tc>
          <w:tcPr>
            <w:tcW w:type="dxa" w:w="1587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근태구분</w:t>
            </w:r>
          </w:p>
        </w:tc>
        <w:tc>
          <w:tcPr>
            <w:tcW w:type="dxa" w:w="1361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확인</w:t>
            </w:r>
          </w:p>
        </w:tc>
        <w:tc>
          <w:tcPr>
            <w:tcW w:type="dxa" w:w="2551"/>
            <w:shd w:fill="D9E3F2"/>
            <w:vAlign w:val="center"/>
            <w:tcBorders>
              <w:top w:val="single" w:sz="8" w:space="0" w:color="AAB4C3"/>
              <w:left w:val="single" w:sz="8" w:space="0" w:color="AAB4C3"/>
              <w:bottom w:val="single" w:sz="8" w:space="0" w:color="AAB4C3"/>
              <w:right w:val="single" w:sz="8" w:space="0" w:color="AAB4C3"/>
              <w:insideH w:val="single" w:sz="8" w:space="0" w:color="AAB4C3"/>
              <w:insideV w:val="single" w:sz="8" w:space="0" w:color="AAB4C3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7"/>
              </w:rPr>
              <w:t>비고</w:t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2026-08-01</w:t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김민수</w:t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경영지원팀</w:t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09:00</w:t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18:00</w:t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8시간</w:t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정상</w:t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김민수</w:t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shd w:fill="FFF7D6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작성 예시</w:t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14"/>
        </w:trPr>
        <w:tc>
          <w:tcPr>
            <w:tcW w:type="dxa" w:w="1020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0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87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36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AAB4C3"/>
              <w:left w:val="single" w:sz="6" w:space="0" w:color="AAB4C3"/>
              <w:bottom w:val="single" w:sz="6" w:space="0" w:color="AAB4C3"/>
              <w:right w:val="single" w:sz="6" w:space="0" w:color="AAB4C3"/>
              <w:insideH w:val="single" w:sz="6" w:space="0" w:color="AAB4C3"/>
              <w:insideV w:val="single" w:sz="6" w:space="0" w:color="AAB4C3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0"/>
      </w:pPr>
      <w:r>
        <w:rPr>
          <w:rFonts w:ascii="Malgun Gothic" w:hAnsi="Malgun Gothic" w:eastAsia="맑은 고딕"/>
          <w:color w:val="646E7D"/>
          <w:sz w:val="15"/>
        </w:rPr>
        <w:t>※ 첫 번째 행은 작성 예시입니다. 실제 사용 시 예시 내용을 지우고 회사의 근태관리 기준에 맞게 작성하세요.</w:t>
      </w:r>
    </w:p>
    <w:sectPr w:rsidR="00FC693F" w:rsidRPr="0006063C" w:rsidSect="00034616">
      <w:pgSz w:w="16838" w:h="11906" w:orient="landscape"/>
      <w:pgMar w:top="680" w:right="680" w:bottom="62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