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0" w:color="FFFFFF"/>
              <w:bottom w:val="single" w:sz="0" w:color="FFFFFF"/>
              <w:left w:val="single" w:sz="0" w:color="FFFFFF"/>
              <w:right w:val="single" w:sz="0" w:color="FFFFFF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8"/>
              </w:rPr>
              <w:t>WORK PLAN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0" w:color="FFFFFF"/>
              <w:bottom w:val="single" w:sz="0" w:color="FFFFFF"/>
              <w:left w:val="single" w:sz="0" w:color="FFFFFF"/>
              <w:right w:val="single" w:sz="0" w:color="FFFFFF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Malgun Gothic" w:hAnsi="Malgun Gothic" w:eastAsia="맑은 고딕"/>
                <w:b/>
                <w:color w:val="1F2937"/>
                <w:sz w:val="40"/>
              </w:rPr>
              <w:t>업무계획서</w:t>
            </w:r>
          </w:p>
        </w:tc>
      </w:tr>
    </w:tbl>
    <w:p>
      <w:pPr>
        <w:spacing w:after="80"/>
      </w:pPr>
      <w:r>
        <w:rPr>
          <w:rFonts w:ascii="Malgun Gothic" w:hAnsi="Malgun Gothic" w:eastAsia="맑은 고딕"/>
          <w:b w:val="0"/>
          <w:color w:val="555F70"/>
          <w:sz w:val="16"/>
        </w:rPr>
        <w:t>업무 목표 · 실행 항목 · 일정 · 완료 기준을 한눈에 정리하는 계획 서식</w:t>
      </w:r>
    </w:p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19"/>
        </w:rPr>
        <w:t>01. 기본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소속 / 직위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계획 기간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 ~ 20   년   월   일</w:t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19"/>
        </w:rPr>
        <w:t>02. 목표 및 핵심 과제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계획 목표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예) 월간 고객 문의 처리시간 단축 및 응대 품질 표준화</w:t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핵심 과제 1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핵심 과제 2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</w:r>
          </w:p>
        </w:tc>
      </w:tr>
      <w:tr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성과 기준</w:t>
            </w:r>
          </w:p>
        </w:tc>
        <w:tc>
          <w:tcPr>
            <w:tcW w:type="dxa" w:w="515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예) 평균 응답시간, 완료 건수, 내부 검토 완료 여부 등</w:t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19"/>
        </w:rPr>
        <w:t>03. 실행 계획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</w:tblGrid>
      <w:tr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NO.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실행 내용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시작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완료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담당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상태 / 기준</w:t>
            </w:r>
          </w:p>
        </w:tc>
      </w:tr>
      <w:tr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01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예) 기존 문의 유형 분석 및 분류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월 1주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월 1주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555F70"/>
                <w:sz w:val="16"/>
              </w:rPr>
              <w:t>분류표 작성</w:t>
            </w:r>
          </w:p>
        </w:tc>
      </w:tr>
      <w:tr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02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03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04</w:t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1720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19"/>
        </w:rPr>
        <w:t>04. 일정 · 자원 · 협조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주요 마감일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필요 자원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협조 부서 / 담당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공유 방법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예상 이슈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DFE8F7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대응 계획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</w:tr>
    </w:tbl>
    <w:p>
      <w:pPr>
        <w:spacing w:before="80" w:after="40"/>
      </w:pPr>
      <w:r>
        <w:rPr>
          <w:rFonts w:ascii="Malgun Gothic" w:hAnsi="Malgun Gothic" w:eastAsia="맑은 고딕"/>
          <w:b/>
          <w:color w:val="315FC7"/>
          <w:sz w:val="19"/>
        </w:rPr>
        <w:t>05. 검토 및 승인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AF5F2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작성자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(서명)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AF5F2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검토자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(서명)</w:t>
            </w:r>
          </w:p>
        </w:tc>
      </w:tr>
      <w:tr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AF5F2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검토 의견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shd w:fill="EAF5F2"/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22222"/>
                <w:sz w:val="16"/>
              </w:rPr>
              <w:t>승인일</w:t>
            </w:r>
          </w:p>
        </w:tc>
        <w:tc>
          <w:tcPr>
            <w:tcW w:type="dxa" w:w="2579"/>
            <w:vAlign w:val="center"/>
            <w:tcMar>
              <w:top w:w="70" w:type="dxa"/>
              <w:bottom w:w="70" w:type="dxa"/>
              <w:start w:w="90" w:type="dxa"/>
              <w:end w:w="90" w:type="dxa"/>
            </w:tcMar>
            <w:tcBorders>
              <w:top w:val="single" w:sz="6" w:color="B8C4D3"/>
              <w:bottom w:val="single" w:sz="6" w:color="B8C4D3"/>
              <w:left w:val="single" w:sz="6" w:color="B8C4D3"/>
              <w:right w:val="single" w:sz="6" w:color="B8C4D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6"/>
              </w:rPr>
              <w:t>20   년   월   일</w:t>
            </w:r>
          </w:p>
        </w:tc>
      </w:tr>
    </w:tbl>
    <w:sectPr w:rsidR="00FC693F" w:rsidRPr="0006063C" w:rsidSect="00034616">
      <w:pgSz w:w="11906" w:h="16838"/>
      <w:pgMar w:top="1134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